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9C358E" w:rsidP="007A51E5">
            <w:pPr>
              <w:pStyle w:val="Bod2"/>
              <w:ind w:left="0" w:firstLine="0"/>
            </w:pPr>
            <w:r>
              <w:rPr>
                <w:color w:val="auto"/>
              </w:rPr>
              <w:t>Oprava komunikací k zahrádkám</w:t>
            </w:r>
            <w:r w:rsidR="007A51E5">
              <w:rPr>
                <w:color w:val="auto"/>
              </w:rPr>
              <w:t xml:space="preserve">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9C358E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P18V00000002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 xml:space="preserve">Velikost a </w:t>
            </w:r>
            <w:r w:rsidR="00821CFF">
              <w:rPr>
                <w:rFonts w:asciiTheme="minorHAnsi" w:hAnsiTheme="minorHAnsi"/>
                <w:sz w:val="22"/>
                <w:szCs w:val="22"/>
              </w:rPr>
              <w:t>druh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ZZVZ)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pravidel pro zadávání veřejných zakázek na Městském úřadě Ústí nad Orlicí a u Městské policie Ústí nad Orlicí k podání nabídky na dodavatele zakázky 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„</w:t>
      </w:r>
      <w:r w:rsidR="009C358E">
        <w:rPr>
          <w:rFonts w:asciiTheme="minorHAnsi" w:hAnsiTheme="minorHAnsi" w:cs="Arial"/>
          <w:b/>
          <w:sz w:val="22"/>
          <w:szCs w:val="22"/>
        </w:rPr>
        <w:t>Oprava komunikací k zahrádkám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43BBD">
        <w:rPr>
          <w:rFonts w:asciiTheme="minorHAnsi" w:hAnsiTheme="minorHAnsi" w:cs="Arial"/>
          <w:b/>
          <w:sz w:val="22"/>
          <w:szCs w:val="22"/>
        </w:rPr>
        <w:t>:</w:t>
      </w:r>
      <w:bookmarkStart w:id="0" w:name="_GoBack"/>
      <w:bookmarkEnd w:id="0"/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a)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jsem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 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trestným činem pro účely prokázání splnění základní způsobilosti analogicky podle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ustanovení </w:t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§ 74 odst. 1 písm. a)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ZZVZ </w:t>
      </w:r>
      <w:r w:rsidRPr="00B43BBD">
        <w:rPr>
          <w:rFonts w:asciiTheme="minorHAnsi" w:hAnsiTheme="minorHAnsi" w:cs="Arial"/>
          <w:sz w:val="22"/>
          <w:szCs w:val="22"/>
          <w:u w:val="single"/>
        </w:rPr>
        <w:t>se rozumí:</w:t>
      </w:r>
    </w:p>
    <w:p w:rsidR="00B43BBD" w:rsidRPr="00B43BBD" w:rsidRDefault="00B43BBD" w:rsidP="00B43BBD">
      <w:pPr>
        <w:spacing w:after="120" w:line="360" w:lineRule="auto"/>
        <w:ind w:left="284" w:hanging="284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- trestný čin spáchaný ve prospěch organizované zločinecké skupiny nebo trestný čin účasti </w:t>
      </w:r>
      <w:r w:rsidRPr="00B43BBD">
        <w:rPr>
          <w:rFonts w:asciiTheme="minorHAnsi" w:hAnsiTheme="minorHAnsi" w:cs="Arial"/>
          <w:sz w:val="22"/>
          <w:szCs w:val="22"/>
        </w:rPr>
        <w:br/>
        <w:t xml:space="preserve">  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na organizované zločinecké skupině,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trestný čin obchodování s lidmi,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majetku: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 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</w:t>
      </w:r>
      <w:r w:rsidRPr="00B43BBD">
        <w:rPr>
          <w:rFonts w:asciiTheme="minorHAnsi" w:hAnsiTheme="minorHAnsi" w:cs="Arial"/>
          <w:sz w:val="22"/>
          <w:szCs w:val="22"/>
        </w:rPr>
        <w:tab/>
        <w:t>2. úvěrový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dotační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podílnictví,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podílnictví z nedbalosti,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6. legalizace výnosů z trestné činnosti,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7. legalizace výnosů z trestné činnosti z nedbalosti.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lastRenderedPageBreak/>
        <w:tab/>
        <w:t>- tyto trestné činy hospodářské: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zneužití informací a postavení v obchodním styku,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sjednání výhody při zadání veřejné zakázky, při veřejné soutěži a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pletichy při zadání veřejné zakázky a při veřejné soutěži,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pletichy při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poškození finančních zájmů Evropské unie.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obecně nebezpečné,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proti České republice, cizímu státu a mezinárodní organizaci,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pořádku ve věcech veřejných: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trestné činy proti výkonu pravomoci orgánu veřejné moci a úřední osoby,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trestné činy úředních osob,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úplatkářství,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jiná rušení činnosti orgánu veřejné moci.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b)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v evidenci daní zachycen splatný daňový nedoplatek,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c)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veřejné zdravotní pojištění,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d)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sociální zabezpečení a příspěvku na státní politiku zaměstnanosti,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e)</w:t>
      </w:r>
      <w:r w:rsidRPr="00B43BBD">
        <w:rPr>
          <w:rFonts w:asciiTheme="minorHAnsi" w:hAnsiTheme="minorHAnsi" w:cs="Arial"/>
          <w:sz w:val="22"/>
          <w:szCs w:val="22"/>
        </w:rPr>
        <w:tab/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BF75EE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615" w:rsidRDefault="00676615">
      <w:r>
        <w:separator/>
      </w:r>
    </w:p>
  </w:endnote>
  <w:endnote w:type="continuationSeparator" w:id="0">
    <w:p w:rsidR="00676615" w:rsidRDefault="0067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32D277B" wp14:editId="76504A63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9C358E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9C358E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615" w:rsidRDefault="00676615">
      <w:r>
        <w:separator/>
      </w:r>
    </w:p>
  </w:footnote>
  <w:footnote w:type="continuationSeparator" w:id="0">
    <w:p w:rsidR="00676615" w:rsidRDefault="00676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B2A3C"/>
    <w:rsid w:val="001F58F5"/>
    <w:rsid w:val="00247068"/>
    <w:rsid w:val="00250CA9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08A5"/>
    <w:rsid w:val="003A3849"/>
    <w:rsid w:val="003A4B48"/>
    <w:rsid w:val="003F0D95"/>
    <w:rsid w:val="003F4330"/>
    <w:rsid w:val="00400A6D"/>
    <w:rsid w:val="0041491F"/>
    <w:rsid w:val="00417D73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76615"/>
    <w:rsid w:val="006A3A84"/>
    <w:rsid w:val="007063AA"/>
    <w:rsid w:val="00746701"/>
    <w:rsid w:val="007645A8"/>
    <w:rsid w:val="007675B8"/>
    <w:rsid w:val="00775C20"/>
    <w:rsid w:val="00776292"/>
    <w:rsid w:val="00781708"/>
    <w:rsid w:val="007A51E5"/>
    <w:rsid w:val="007E31F2"/>
    <w:rsid w:val="007E683A"/>
    <w:rsid w:val="007F3AC7"/>
    <w:rsid w:val="00814AAE"/>
    <w:rsid w:val="0082101D"/>
    <w:rsid w:val="00821CFF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91D7B"/>
    <w:rsid w:val="009937A6"/>
    <w:rsid w:val="00996585"/>
    <w:rsid w:val="009A07FC"/>
    <w:rsid w:val="009A1161"/>
    <w:rsid w:val="009C358E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3C0"/>
    <w:rsid w:val="00BA7945"/>
    <w:rsid w:val="00BE112B"/>
    <w:rsid w:val="00BE1752"/>
    <w:rsid w:val="00BE196D"/>
    <w:rsid w:val="00BF75EE"/>
    <w:rsid w:val="00C25DB0"/>
    <w:rsid w:val="00C84729"/>
    <w:rsid w:val="00C975CD"/>
    <w:rsid w:val="00D14F17"/>
    <w:rsid w:val="00D64EBF"/>
    <w:rsid w:val="00D850DD"/>
    <w:rsid w:val="00D95709"/>
    <w:rsid w:val="00DB63B7"/>
    <w:rsid w:val="00E40A51"/>
    <w:rsid w:val="00E630B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A13A359F-9245-446D-B8BA-6533319D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customStyle="1" w:styleId="Bod2">
    <w:name w:val="Bod 2"/>
    <w:basedOn w:val="Normln"/>
    <w:link w:val="Bod2Char"/>
    <w:qFormat/>
    <w:rsid w:val="007A51E5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2Char">
    <w:name w:val="Bod 2 Char"/>
    <w:basedOn w:val="Standardnpsmoodstavce"/>
    <w:link w:val="Bod2"/>
    <w:rsid w:val="007A51E5"/>
    <w:rPr>
      <w:rFonts w:asciiTheme="minorHAnsi" w:eastAsia="Times New Roman" w:hAnsiTheme="minorHAnsi"/>
      <w:iCs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452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9</cp:revision>
  <cp:lastPrinted>2017-01-09T08:36:00Z</cp:lastPrinted>
  <dcterms:created xsi:type="dcterms:W3CDTF">2017-01-09T09:46:00Z</dcterms:created>
  <dcterms:modified xsi:type="dcterms:W3CDTF">2018-01-03T13:03:00Z</dcterms:modified>
</cp:coreProperties>
</file>